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7F" w:rsidRPr="00FD207F" w:rsidRDefault="00FD207F" w:rsidP="00FD207F">
      <w:pPr>
        <w:shd w:val="clear" w:color="auto" w:fill="FFFFFF"/>
        <w:spacing w:after="0" w:line="240" w:lineRule="auto"/>
        <w:jc w:val="center"/>
        <w:outlineLvl w:val="1"/>
        <w:rPr>
          <w:rFonts w:ascii="Cuprum" w:eastAsia="Times New Roman" w:hAnsi="Cuprum" w:cs="Times New Roman"/>
          <w:color w:val="111111"/>
          <w:sz w:val="24"/>
          <w:szCs w:val="24"/>
        </w:rPr>
      </w:pPr>
      <w:r w:rsidRPr="00FD207F">
        <w:rPr>
          <w:rFonts w:ascii="Cuprum" w:eastAsia="Times New Roman" w:hAnsi="Cuprum" w:cs="Times New Roman"/>
          <w:color w:val="111111"/>
          <w:sz w:val="24"/>
          <w:szCs w:val="24"/>
        </w:rPr>
        <w:t>Лексическая тема: "Посуда"</w:t>
      </w:r>
    </w:p>
    <w:p w:rsidR="00FD207F" w:rsidRPr="00FD207F" w:rsidRDefault="00FD207F" w:rsidP="00FD207F">
      <w:pPr>
        <w:shd w:val="clear" w:color="auto" w:fill="FFFFFF"/>
        <w:spacing w:after="0" w:line="240" w:lineRule="atLeast"/>
        <w:jc w:val="both"/>
        <w:outlineLvl w:val="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1. </w:t>
      </w:r>
      <w:r w:rsidRPr="00FD207F">
        <w:rPr>
          <w:rFonts w:ascii="Times New Roman" w:hAnsi="Times New Roman"/>
          <w:sz w:val="18"/>
          <w:szCs w:val="18"/>
        </w:rPr>
        <w:t xml:space="preserve">Рассмотрите  вместе с ребенком посуду, показать, где дома хранится посуда (в шкафу, в буфете, в столе, в серванте); объяснить ребенку ее назначение, например: «Это глубокая тарелка. В нее наливают суп, борщ» и т.д.  </w:t>
      </w:r>
      <w:proofErr w:type="gramStart"/>
      <w:r w:rsidRPr="00FD207F">
        <w:rPr>
          <w:rFonts w:ascii="Cuprum" w:eastAsia="Times New Roman" w:hAnsi="Cuprum" w:cs="Times New Roman"/>
          <w:color w:val="111111"/>
          <w:sz w:val="18"/>
          <w:szCs w:val="18"/>
        </w:rPr>
        <w:t>Попросите показать, а затем назвать части посуды: носик, крышку, ручку, края, донышко</w:t>
      </w:r>
      <w:r w:rsidRPr="00FD207F">
        <w:rPr>
          <w:rFonts w:ascii="Cuprum" w:eastAsia="Times New Roman" w:hAnsi="Cuprum" w:cs="Times New Roman" w:hint="eastAsia"/>
          <w:color w:val="111111"/>
          <w:sz w:val="18"/>
          <w:szCs w:val="18"/>
        </w:rPr>
        <w:t>…</w:t>
      </w:r>
      <w:r w:rsidRPr="00FD207F">
        <w:rPr>
          <w:rFonts w:ascii="Cuprum" w:eastAsia="Times New Roman" w:hAnsi="Cuprum" w:cs="Times New Roman"/>
          <w:color w:val="111111"/>
          <w:sz w:val="18"/>
          <w:szCs w:val="18"/>
        </w:rPr>
        <w:t>, н</w:t>
      </w:r>
      <w:r w:rsidRPr="00FD207F">
        <w:rPr>
          <w:rFonts w:ascii="Times New Roman" w:hAnsi="Times New Roman"/>
          <w:sz w:val="18"/>
          <w:szCs w:val="18"/>
        </w:rPr>
        <w:t>апример, вот чайник.</w:t>
      </w:r>
      <w:proofErr w:type="gramEnd"/>
      <w:r w:rsidRPr="00FD207F">
        <w:rPr>
          <w:rFonts w:ascii="Times New Roman" w:hAnsi="Times New Roman"/>
          <w:sz w:val="18"/>
          <w:szCs w:val="18"/>
        </w:rPr>
        <w:t xml:space="preserve"> У него есть ручка, чтобы держать чайник, крышка, чтобы закрывать чайник, носик с отверстием, чтобы удобно было наливать чай, стенки и донышко.</w:t>
      </w:r>
    </w:p>
    <w:p w:rsidR="00FD207F" w:rsidRPr="00FD207F" w:rsidRDefault="00FD207F" w:rsidP="00FD207F">
      <w:pPr>
        <w:shd w:val="clear" w:color="auto" w:fill="FFFFFF"/>
        <w:spacing w:after="0" w:line="240" w:lineRule="atLeast"/>
        <w:jc w:val="both"/>
        <w:outlineLvl w:val="1"/>
        <w:rPr>
          <w:rFonts w:ascii="Cuprum" w:eastAsia="Times New Roman" w:hAnsi="Cuprum" w:cs="Times New Roman"/>
          <w:color w:val="11111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 xml:space="preserve">2. </w:t>
      </w:r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Расскажите, что посуда подразделяется на несколько видов: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proofErr w:type="gramStart"/>
      <w:r w:rsidRPr="00FD207F">
        <w:rPr>
          <w:rFonts w:ascii="Times New Roman" w:eastAsia="Times New Roman" w:hAnsi="Times New Roman" w:cs="Times New Roman"/>
          <w:b/>
          <w:bCs/>
          <w:i/>
          <w:iCs/>
          <w:color w:val="111111"/>
          <w:sz w:val="18"/>
          <w:szCs w:val="18"/>
        </w:rPr>
        <w:t>Чайная посуда:</w:t>
      </w: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  чашка,  блюдце, стакан, бокал, сахарница, </w:t>
      </w:r>
      <w:proofErr w:type="spellStart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конфетница</w:t>
      </w:r>
      <w:proofErr w:type="spellEnd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, молочник, чайник, сухарница.</w:t>
      </w:r>
      <w:proofErr w:type="gramEnd"/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proofErr w:type="gramStart"/>
      <w:r w:rsidRPr="00FD207F">
        <w:rPr>
          <w:rFonts w:ascii="Times New Roman" w:eastAsia="Times New Roman" w:hAnsi="Times New Roman" w:cs="Times New Roman"/>
          <w:b/>
          <w:bCs/>
          <w:i/>
          <w:iCs/>
          <w:color w:val="111111"/>
          <w:sz w:val="18"/>
          <w:szCs w:val="18"/>
        </w:rPr>
        <w:t>Столовая посуда</w:t>
      </w: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 состоит из тарелки, супницы, солонки, хлебницы, перечницы, масленки, салатника, соусницы и др.  К столовой посуде относятся нож, ложка и вилка.</w:t>
      </w:r>
      <w:proofErr w:type="gramEnd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  А ещё есть </w:t>
      </w:r>
      <w:r w:rsidRPr="00FD207F">
        <w:rPr>
          <w:rFonts w:ascii="Times New Roman" w:eastAsia="Times New Roman" w:hAnsi="Times New Roman" w:cs="Times New Roman"/>
          <w:b/>
          <w:bCs/>
          <w:i/>
          <w:iCs/>
          <w:color w:val="111111"/>
          <w:sz w:val="18"/>
          <w:szCs w:val="18"/>
        </w:rPr>
        <w:t>кухонная посуда</w:t>
      </w: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 – кастрюля, сковорода, половник, сито, кувшин. В этой посуде люди готовят еду.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 xml:space="preserve">3. </w:t>
      </w:r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Игра «</w:t>
      </w:r>
      <w:proofErr w:type="gramStart"/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Жадина</w:t>
      </w:r>
      <w:proofErr w:type="gramEnd"/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»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Чашка - моя, тарелка - …., кастрюля - …, сковорода - …, ложка - …, вилка - …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Нож - мой, дуршлаг - …, кувшин - …, стакан - …, блюдце – моё…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 xml:space="preserve">4. </w:t>
      </w:r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Игра «У тебя – у нас»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proofErr w:type="gramStart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Тарелка – тарелки, чашка - …, миска - … кастрюля - …, сковорода - …., чайник - …, нож - …, ложка - …, вилка - …, кувшин - …, стакан - …</w:t>
      </w:r>
      <w:proofErr w:type="gramEnd"/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5. </w:t>
      </w:r>
      <w:r w:rsidRPr="00FD207F">
        <w:rPr>
          <w:rFonts w:ascii="Times New Roman" w:hAnsi="Times New Roman"/>
          <w:b/>
          <w:sz w:val="18"/>
          <w:szCs w:val="18"/>
        </w:rPr>
        <w:t>Пальчиковая гимнастика:</w:t>
      </w:r>
      <w:r w:rsidRPr="00FD207F">
        <w:rPr>
          <w:rFonts w:ascii="Times New Roman" w:hAnsi="Times New Roman"/>
          <w:sz w:val="18"/>
          <w:szCs w:val="18"/>
        </w:rPr>
        <w:t xml:space="preserve"> попросить ребенка загибать по одному пальцу, начиная с мизинца, на каждое название посуды.</w:t>
      </w:r>
    </w:p>
    <w:p w:rsidR="00FD207F" w:rsidRPr="00FD207F" w:rsidRDefault="00FD207F" w:rsidP="00FD207F">
      <w:pPr>
        <w:tabs>
          <w:tab w:val="left" w:pos="357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D207F">
        <w:rPr>
          <w:rFonts w:ascii="Times New Roman" w:hAnsi="Times New Roman"/>
          <w:sz w:val="18"/>
          <w:szCs w:val="18"/>
        </w:rPr>
        <w:t>Будем мы с тобой играть</w:t>
      </w:r>
    </w:p>
    <w:p w:rsidR="00FD207F" w:rsidRPr="00FD207F" w:rsidRDefault="00FD207F" w:rsidP="00FD207F">
      <w:pPr>
        <w:tabs>
          <w:tab w:val="left" w:pos="35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D207F">
        <w:rPr>
          <w:rFonts w:ascii="Times New Roman" w:hAnsi="Times New Roman"/>
          <w:sz w:val="18"/>
          <w:szCs w:val="18"/>
        </w:rPr>
        <w:t>И посуду называть.</w:t>
      </w:r>
    </w:p>
    <w:p w:rsidR="00FD207F" w:rsidRPr="00FD207F" w:rsidRDefault="00FD207F" w:rsidP="00FD207F">
      <w:pPr>
        <w:tabs>
          <w:tab w:val="left" w:pos="35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D207F">
        <w:rPr>
          <w:rFonts w:ascii="Times New Roman" w:hAnsi="Times New Roman"/>
          <w:sz w:val="18"/>
          <w:szCs w:val="18"/>
        </w:rPr>
        <w:t>Вот тарелка, это ложка,</w:t>
      </w:r>
    </w:p>
    <w:p w:rsidR="00FD207F" w:rsidRPr="00FD207F" w:rsidRDefault="00FD207F" w:rsidP="00FD207F">
      <w:pPr>
        <w:tabs>
          <w:tab w:val="left" w:pos="357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D207F">
        <w:rPr>
          <w:rFonts w:ascii="Times New Roman" w:hAnsi="Times New Roman"/>
          <w:sz w:val="18"/>
          <w:szCs w:val="18"/>
        </w:rPr>
        <w:t>Чайник, чашка, поварешка.</w:t>
      </w:r>
    </w:p>
    <w:p w:rsidR="00FD207F" w:rsidRPr="00FD207F" w:rsidRDefault="00FD207F" w:rsidP="00FD207F">
      <w:pPr>
        <w:tabs>
          <w:tab w:val="left" w:pos="357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D207F">
        <w:rPr>
          <w:rFonts w:ascii="Times New Roman" w:hAnsi="Times New Roman"/>
          <w:sz w:val="18"/>
          <w:szCs w:val="18"/>
        </w:rPr>
        <w:t>Очень нам нужна посуда,</w:t>
      </w:r>
    </w:p>
    <w:p w:rsidR="00FD207F" w:rsidRPr="00FD207F" w:rsidRDefault="00FD207F" w:rsidP="00FD207F">
      <w:pPr>
        <w:tabs>
          <w:tab w:val="left" w:pos="357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D207F">
        <w:rPr>
          <w:rFonts w:ascii="Times New Roman" w:hAnsi="Times New Roman"/>
          <w:sz w:val="18"/>
          <w:szCs w:val="18"/>
        </w:rPr>
        <w:t>Без нее нам дома худо.</w:t>
      </w:r>
    </w:p>
    <w:p w:rsidR="00FD207F" w:rsidRPr="00FD207F" w:rsidRDefault="00FD207F" w:rsidP="00FD207F">
      <w:pPr>
        <w:tabs>
          <w:tab w:val="left" w:pos="357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 xml:space="preserve">6. </w:t>
      </w:r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Игра «Один – много»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proofErr w:type="gramStart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Тарелка – много тарелок, чашка - …, миска - … кастрюля - …, сковорода - …., чайник - …, нож - …, ложка - …, вилка - …, кувшин - …, стакан - …</w:t>
      </w:r>
      <w:proofErr w:type="gramEnd"/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 xml:space="preserve">7. </w:t>
      </w:r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Игра «Подбери признак»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Тарелка – круглая, белая, хрупкая и т.д.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Ложка - …, нож - …., кастрюля - …., чашка - …, сковорода - …, чайник - …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 xml:space="preserve">8. </w:t>
      </w:r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Игра «Скажи наоборот»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Ложка чистая - ложка грязная.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Тарелка глубокая - тарелка мелкая.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Чашка большая - маленькая чашка.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Сковорода тяжелая - сковорода легкая.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Ложка большая - ложка маленькая.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Нож тупой - нож острый.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Кастрюля горячая - кастрюля холодная.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 xml:space="preserve">9. </w:t>
      </w:r>
      <w:r w:rsidRPr="00FD207F">
        <w:rPr>
          <w:rFonts w:ascii="Times New Roman" w:eastAsia="Times New Roman" w:hAnsi="Times New Roman" w:cs="Times New Roman"/>
          <w:b/>
          <w:bCs/>
          <w:color w:val="111111"/>
          <w:sz w:val="18"/>
          <w:szCs w:val="18"/>
        </w:rPr>
        <w:t>Послушай сказку.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«Сказка о чайнике»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Жил – был чайник. У него была семья - посуда. Чайник был </w:t>
      </w:r>
      <w:proofErr w:type="gramStart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пузатый - </w:t>
      </w:r>
      <w:proofErr w:type="spellStart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препузатый</w:t>
      </w:r>
      <w:proofErr w:type="spellEnd"/>
      <w:proofErr w:type="gramEnd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. У него была ручка, крышка и маленький носик с одной ноздрёй. Чайник был железный и очень полезный. Люди его </w:t>
      </w:r>
      <w:proofErr w:type="gramStart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любили</w:t>
      </w:r>
      <w:proofErr w:type="gramEnd"/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 и чай из него пили.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Вопросы: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- Кто жил?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- Что за семья была у чайника?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- Какой был чайник?</w:t>
      </w:r>
    </w:p>
    <w:p w:rsidR="00FD207F" w:rsidRP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- Что было у чайника?</w:t>
      </w:r>
    </w:p>
    <w:p w:rsidR="00000000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FD207F">
        <w:rPr>
          <w:rFonts w:ascii="Times New Roman" w:eastAsia="Times New Roman" w:hAnsi="Times New Roman" w:cs="Times New Roman"/>
          <w:color w:val="111111"/>
          <w:sz w:val="18"/>
          <w:szCs w:val="18"/>
        </w:rPr>
        <w:t>- Что делали люди</w:t>
      </w:r>
    </w:p>
    <w:p w:rsid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</w:p>
    <w:p w:rsidR="00FD207F" w:rsidRDefault="00FD207F" w:rsidP="00FD2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</w:p>
    <w:p w:rsidR="00AF2895" w:rsidRPr="00085825" w:rsidRDefault="00AF2895" w:rsidP="00085825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2A0810">
        <w:rPr>
          <w:rStyle w:val="2"/>
          <w:rFonts w:ascii="Times New Roman" w:hAnsi="Times New Roman" w:cs="Times New Roman"/>
          <w:b/>
          <w:sz w:val="24"/>
          <w:szCs w:val="24"/>
        </w:rPr>
        <w:t>Рассмотри рисунки и назови геометрические фигуры.</w:t>
      </w:r>
      <w:r w:rsidRPr="002A0810">
        <w:rPr>
          <w:rStyle w:val="2"/>
          <w:rFonts w:ascii="Times New Roman" w:hAnsi="Times New Roman" w:cs="Times New Roman"/>
          <w:sz w:val="24"/>
          <w:szCs w:val="24"/>
        </w:rPr>
        <w:t xml:space="preserve"> Выбери подходящую заплатку на салфетку. </w:t>
      </w:r>
      <w:r w:rsidR="00085825">
        <w:rPr>
          <w:rFonts w:ascii="Times New Roman" w:eastAsia="Arial" w:hAnsi="Times New Roman"/>
          <w:sz w:val="24"/>
          <w:szCs w:val="24"/>
          <w:lang w:bidi="ru-RU"/>
        </w:rPr>
        <w:t xml:space="preserve">Назови и </w:t>
      </w:r>
      <w:r w:rsidRPr="002A0810">
        <w:rPr>
          <w:rFonts w:ascii="Times New Roman" w:eastAsia="Arial" w:hAnsi="Times New Roman"/>
          <w:sz w:val="24"/>
          <w:szCs w:val="24"/>
          <w:lang w:bidi="ru-RU"/>
        </w:rPr>
        <w:t xml:space="preserve"> дорисуй  недостающие детали</w:t>
      </w:r>
      <w:r w:rsidR="00085825">
        <w:rPr>
          <w:rFonts w:ascii="Times New Roman" w:eastAsia="Arial" w:hAnsi="Times New Roman"/>
          <w:sz w:val="24"/>
          <w:szCs w:val="24"/>
          <w:lang w:bidi="ru-RU"/>
        </w:rPr>
        <w:t xml:space="preserve"> посуды.</w:t>
      </w:r>
    </w:p>
    <w:p w:rsidR="00085825" w:rsidRDefault="00085825" w:rsidP="00AF28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5748020</wp:posOffset>
            </wp:positionH>
            <wp:positionV relativeFrom="margin">
              <wp:posOffset>369570</wp:posOffset>
            </wp:positionV>
            <wp:extent cx="3644265" cy="3185795"/>
            <wp:effectExtent l="114300" t="76200" r="108585" b="71755"/>
            <wp:wrapThrough wrapText="bothSides">
              <wp:wrapPolygon edited="0">
                <wp:start x="-677" y="-517"/>
                <wp:lineTo x="-677" y="22087"/>
                <wp:lineTo x="22131" y="22087"/>
                <wp:lineTo x="22244" y="20278"/>
                <wp:lineTo x="22244" y="1550"/>
                <wp:lineTo x="22131" y="-387"/>
                <wp:lineTo x="22131" y="-517"/>
                <wp:lineTo x="-677" y="-517"/>
              </wp:wrapPolygon>
            </wp:wrapThrough>
            <wp:docPr id="1" name="Рисунок 22" descr="C:\Users\4460~1\AppData\Local\Temp\FineReader12.00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4460~1\AppData\Local\Temp\FineReader12.00\media\image1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89" t="9415" r="5898" b="34573"/>
                    <a:stretch/>
                  </pic:blipFill>
                  <pic:spPr bwMode="auto">
                    <a:xfrm>
                      <a:off x="0" y="0"/>
                      <a:ext cx="3644265" cy="31857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F2895" w:rsidRDefault="00AF2895" w:rsidP="00AF28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04D6">
        <w:rPr>
          <w:rFonts w:ascii="Times New Roman" w:hAnsi="Times New Roman"/>
          <w:b/>
          <w:sz w:val="28"/>
          <w:szCs w:val="28"/>
        </w:rPr>
        <w:t>Обведи пунктирную линию</w:t>
      </w:r>
    </w:p>
    <w:p w:rsidR="00AF2895" w:rsidRPr="00AF2895" w:rsidRDefault="00085825" w:rsidP="00FD207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154305</wp:posOffset>
            </wp:positionV>
            <wp:extent cx="4398010" cy="2806065"/>
            <wp:effectExtent l="76200" t="95250" r="116840" b="89535"/>
            <wp:wrapThrough wrapText="bothSides">
              <wp:wrapPolygon edited="0">
                <wp:start x="-374" y="-733"/>
                <wp:lineTo x="-374" y="22289"/>
                <wp:lineTo x="21800" y="22289"/>
                <wp:lineTo x="21987" y="22289"/>
                <wp:lineTo x="22174" y="20969"/>
                <wp:lineTo x="22080" y="20383"/>
                <wp:lineTo x="22080" y="1613"/>
                <wp:lineTo x="22174" y="1026"/>
                <wp:lineTo x="21987" y="-440"/>
                <wp:lineTo x="21800" y="-733"/>
                <wp:lineTo x="-374" y="-733"/>
              </wp:wrapPolygon>
            </wp:wrapThrough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5486" b="6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010" cy="28060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sectPr w:rsidR="00AF2895" w:rsidRPr="00AF2895" w:rsidSect="00FD207F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upr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81C3E"/>
    <w:multiLevelType w:val="hybridMultilevel"/>
    <w:tmpl w:val="43D47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75497"/>
    <w:multiLevelType w:val="hybridMultilevel"/>
    <w:tmpl w:val="C6740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FD207F"/>
    <w:rsid w:val="00085825"/>
    <w:rsid w:val="00604660"/>
    <w:rsid w:val="00AF2895"/>
    <w:rsid w:val="00FD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07F"/>
    <w:pPr>
      <w:ind w:left="720"/>
      <w:contextualSpacing/>
    </w:pPr>
  </w:style>
  <w:style w:type="character" w:customStyle="1" w:styleId="2">
    <w:name w:val="Основной текст (2)"/>
    <w:basedOn w:val="a0"/>
    <w:rsid w:val="00AF28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2022-10-13T17:10:00Z</cp:lastPrinted>
  <dcterms:created xsi:type="dcterms:W3CDTF">2022-10-13T16:31:00Z</dcterms:created>
  <dcterms:modified xsi:type="dcterms:W3CDTF">2022-10-13T17:14:00Z</dcterms:modified>
</cp:coreProperties>
</file>